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71CB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4445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907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Новгородской области от 01.10.2013 N 225</w:t>
            </w:r>
            <w:r>
              <w:rPr>
                <w:sz w:val="48"/>
                <w:szCs w:val="48"/>
              </w:rPr>
              <w:br/>
              <w:t>(ред. от 31.01.2014)</w:t>
            </w:r>
            <w:r>
              <w:rPr>
                <w:sz w:val="48"/>
                <w:szCs w:val="48"/>
              </w:rPr>
              <w:br/>
              <w:t>"Об утверждении Порядка деятельности регионального оператора и полномочий органов управления регионального оператора"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907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90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90770">
      <w:pPr>
        <w:pStyle w:val="ConsPlusNormal"/>
        <w:jc w:val="both"/>
        <w:outlineLvl w:val="0"/>
      </w:pPr>
    </w:p>
    <w:p w:rsidR="00000000" w:rsidRDefault="00490770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490770">
      <w:pPr>
        <w:pStyle w:val="ConsPlusTitle"/>
        <w:jc w:val="center"/>
      </w:pPr>
    </w:p>
    <w:p w:rsidR="00000000" w:rsidRDefault="00490770">
      <w:pPr>
        <w:pStyle w:val="ConsPlusTitle"/>
        <w:jc w:val="center"/>
      </w:pPr>
      <w:r>
        <w:t>ПОСТАНОВЛЕНИЕ</w:t>
      </w:r>
    </w:p>
    <w:p w:rsidR="00000000" w:rsidRDefault="00490770">
      <w:pPr>
        <w:pStyle w:val="ConsPlusTitle"/>
        <w:jc w:val="center"/>
      </w:pPr>
      <w:r>
        <w:t>от 1 октября 2013 г. N 225</w:t>
      </w:r>
    </w:p>
    <w:p w:rsidR="00000000" w:rsidRDefault="00490770">
      <w:pPr>
        <w:pStyle w:val="ConsPlusTitle"/>
        <w:jc w:val="center"/>
      </w:pPr>
    </w:p>
    <w:p w:rsidR="00000000" w:rsidRDefault="00490770">
      <w:pPr>
        <w:pStyle w:val="ConsPlusTitle"/>
        <w:jc w:val="center"/>
      </w:pPr>
      <w:r>
        <w:t>ОБ УТВЕРЖДЕНИИ ПОРЯДКА ДЕЯТЕЛЬНОСТИ РЕГИОНАЛЬНОГО ОПЕРАТОРА</w:t>
      </w:r>
    </w:p>
    <w:p w:rsidR="00000000" w:rsidRDefault="00490770">
      <w:pPr>
        <w:pStyle w:val="ConsPlusTitle"/>
        <w:jc w:val="center"/>
      </w:pPr>
      <w:r>
        <w:t>И ПОЛНОМОЧИЙ ОРГАНОВ УПРАВЛЕНИЯ РЕГИОНАЛЬНОГО ОПЕРАТОРА</w:t>
      </w:r>
    </w:p>
    <w:p w:rsidR="00000000" w:rsidRDefault="00490770">
      <w:pPr>
        <w:pStyle w:val="ConsPlusNormal"/>
        <w:jc w:val="center"/>
      </w:pPr>
      <w:r>
        <w:t>Список изменяющих документов</w:t>
      </w:r>
    </w:p>
    <w:p w:rsidR="00000000" w:rsidRDefault="00490770">
      <w:pPr>
        <w:pStyle w:val="ConsPlusNormal"/>
        <w:jc w:val="center"/>
      </w:pPr>
      <w:r>
        <w:t xml:space="preserve">(в ред. </w:t>
      </w:r>
      <w:hyperlink r:id="rId8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000000" w:rsidRDefault="00490770">
      <w:pPr>
        <w:pStyle w:val="ConsPlusNormal"/>
        <w:jc w:val="center"/>
      </w:pPr>
      <w:r>
        <w:t>от 31.01.2014 N 38</w:t>
      </w:r>
      <w:r>
        <w:t>)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 xml:space="preserve">пунктом 3 </w:t>
        </w:r>
        <w:r>
          <w:rPr>
            <w:color w:val="0000FF"/>
          </w:rPr>
          <w:t>статьи 167</w:t>
        </w:r>
      </w:hyperlink>
      <w:r>
        <w:t xml:space="preserve"> Жилищного кодекса Российской Федерации, </w:t>
      </w:r>
      <w:hyperlink r:id="rId10" w:tooltip="Областной закон Новгородской области от 06.04.2005 N 449-ОЗ (ред. от 29.08.2016) &quot;О разграничении полномочий Новгородской областной Думы и Правительства Новгородской области в области жилищных отношений&quot; (принят Постановлением Новгородской областной Думы от 30.03.2005 N 1017-III ОД){КонсультантПлюс}" w:history="1">
        <w:r>
          <w:rPr>
            <w:color w:val="0000FF"/>
          </w:rPr>
          <w:t>пунктом 20 статьи 2</w:t>
        </w:r>
      </w:hyperlink>
      <w:r>
        <w:t xml:space="preserve"> областного закона от 06.04.2005 N 449-ОЗ "О разграничении полномочий областной Думы и Правительства Новгородской области в области жилищных отношений", </w:t>
      </w:r>
      <w:hyperlink r:id="rId11" w:tooltip="Областной закон Новгородской области от 03.07.2013 N 291-ОЗ (ред. от 29.08.2016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{КонсультантПлюс}" w:history="1">
        <w:r>
          <w:rPr>
            <w:color w:val="0000FF"/>
          </w:rPr>
          <w:t>частью 6 статьи 11</w:t>
        </w:r>
      </w:hyperlink>
      <w: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</w:t>
      </w:r>
      <w:r>
        <w:t>х на территории Новгородской области" Правительство Новгородской области постановляет: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деятельности регионального оператора и полномочия органов управления регионального оператора.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right"/>
      </w:pPr>
      <w:r>
        <w:t>Губернатор Новгородской области</w:t>
      </w:r>
    </w:p>
    <w:p w:rsidR="00000000" w:rsidRDefault="00490770">
      <w:pPr>
        <w:pStyle w:val="ConsPlusNormal"/>
        <w:jc w:val="right"/>
      </w:pPr>
      <w:r>
        <w:t>С.Г.МИТИН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right"/>
        <w:outlineLvl w:val="0"/>
      </w:pPr>
      <w:r>
        <w:t>Утвержден</w:t>
      </w:r>
    </w:p>
    <w:p w:rsidR="00000000" w:rsidRDefault="00490770">
      <w:pPr>
        <w:pStyle w:val="ConsPlusNormal"/>
        <w:jc w:val="right"/>
      </w:pPr>
      <w:r>
        <w:t>постановлением</w:t>
      </w:r>
    </w:p>
    <w:p w:rsidR="00000000" w:rsidRDefault="00490770">
      <w:pPr>
        <w:pStyle w:val="ConsPlusNormal"/>
        <w:jc w:val="right"/>
      </w:pPr>
      <w:r>
        <w:t>Правительства Новгородской области</w:t>
      </w:r>
    </w:p>
    <w:p w:rsidR="00000000" w:rsidRDefault="00490770">
      <w:pPr>
        <w:pStyle w:val="ConsPlusNormal"/>
        <w:jc w:val="right"/>
      </w:pPr>
      <w:r>
        <w:t>от 01.10.2013 N 225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490770">
      <w:pPr>
        <w:pStyle w:val="ConsPlusTitle"/>
        <w:jc w:val="center"/>
      </w:pPr>
      <w:r>
        <w:t>ДЕЯТЕЛЬНОСТИ РЕГИОНАЛЬНОГО ОПЕРАТОРА И ПОЛНО</w:t>
      </w:r>
      <w:r>
        <w:t>МОЧИЯ</w:t>
      </w:r>
    </w:p>
    <w:p w:rsidR="00000000" w:rsidRDefault="00490770">
      <w:pPr>
        <w:pStyle w:val="ConsPlusTitle"/>
        <w:jc w:val="center"/>
      </w:pPr>
      <w:r>
        <w:t>ОРГАНОВ УПРАВЛЕНИЯ РЕГИОНАЛЬНОГО ОПЕРАТОРА</w:t>
      </w:r>
    </w:p>
    <w:p w:rsidR="00000000" w:rsidRDefault="00490770">
      <w:pPr>
        <w:pStyle w:val="ConsPlusNormal"/>
        <w:jc w:val="center"/>
      </w:pPr>
      <w:r>
        <w:t>Список изменяющих документов</w:t>
      </w:r>
    </w:p>
    <w:p w:rsidR="00000000" w:rsidRDefault="00490770">
      <w:pPr>
        <w:pStyle w:val="ConsPlusNormal"/>
        <w:jc w:val="center"/>
      </w:pPr>
      <w:r>
        <w:t xml:space="preserve">(в ред. </w:t>
      </w:r>
      <w:hyperlink r:id="rId12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000000" w:rsidRDefault="00490770">
      <w:pPr>
        <w:pStyle w:val="ConsPlusNormal"/>
        <w:jc w:val="center"/>
      </w:pPr>
      <w:r>
        <w:t>от 31.01.2014 N 38)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center"/>
        <w:outlineLvl w:val="1"/>
      </w:pPr>
      <w:r>
        <w:t>1. П</w:t>
      </w:r>
      <w:r>
        <w:t>орядок деятельности регионального оператора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ind w:firstLine="540"/>
        <w:jc w:val="both"/>
      </w:pPr>
      <w:r>
        <w:t>1.1. Целью деятельности регионального оператора является создание условий для формирования фондов капитального ремонта в многоквартирных домах, расположенных на территории Новгородской области, обеспечения безоп</w:t>
      </w:r>
      <w:r>
        <w:t>асных и благоприятных условий проживания граждан, оказания финансовой поддержки по капитальному ремонту многоквартирных домов.</w:t>
      </w:r>
    </w:p>
    <w:p w:rsidR="00000000" w:rsidRDefault="00490770">
      <w:pPr>
        <w:pStyle w:val="ConsPlusNormal"/>
        <w:ind w:firstLine="540"/>
        <w:jc w:val="both"/>
      </w:pPr>
      <w:r>
        <w:t xml:space="preserve">1.2.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Жилищным </w:t>
      </w:r>
      <w:hyperlink r:id="rId1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принятыми в соответствии с ним нормативными правовыми актами Новгор</w:t>
      </w:r>
      <w:r>
        <w:t>одской области.</w:t>
      </w:r>
    </w:p>
    <w:p w:rsidR="00000000" w:rsidRDefault="00490770">
      <w:pPr>
        <w:pStyle w:val="ConsPlusNormal"/>
        <w:ind w:firstLine="540"/>
        <w:jc w:val="both"/>
      </w:pPr>
      <w:r>
        <w:t xml:space="preserve">1.3. Функции и обязанности регионального оператора определены Жилищным </w:t>
      </w:r>
      <w:hyperlink r:id="rId1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 Порядок выполнения региональным оператором своих функций, в том числе порядок осуществляемого им финансирования капитального ремонта общего имущества в многоквартирных домах, опреде</w:t>
      </w:r>
      <w:r>
        <w:t xml:space="preserve">лен областным </w:t>
      </w:r>
      <w:hyperlink r:id="rId15" w:tooltip="Областной закон Новгородской области от 03.07.2013 N 291-ОЗ (ред. от 29.08.2016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{КонсультантПлюс}" w:history="1">
        <w:r>
          <w:rPr>
            <w:color w:val="0000FF"/>
          </w:rPr>
          <w:t>законом</w:t>
        </w:r>
      </w:hyperlink>
      <w:r>
        <w:t xml:space="preserve"> от 03.07.2013 N 291-ОЗ "О региональной системе капитального</w:t>
      </w:r>
      <w:r>
        <w:t xml:space="preserve"> ремонта </w:t>
      </w:r>
      <w:r>
        <w:lastRenderedPageBreak/>
        <w:t>общего имущества в многоквартирных домах, расположенных на территории Новгородской области" (далее - областной закон).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center"/>
        <w:outlineLvl w:val="1"/>
      </w:pPr>
      <w:r>
        <w:t>2. Полномочия органов управления регионального оператора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ind w:firstLine="540"/>
        <w:jc w:val="both"/>
      </w:pPr>
      <w:r>
        <w:t>2.1. Высшим органом управления регионального оператора является учред</w:t>
      </w:r>
      <w:r>
        <w:t>итель.</w:t>
      </w:r>
    </w:p>
    <w:p w:rsidR="00000000" w:rsidRDefault="00490770">
      <w:pPr>
        <w:pStyle w:val="ConsPlusNormal"/>
        <w:ind w:firstLine="540"/>
        <w:jc w:val="both"/>
      </w:pPr>
      <w:r>
        <w:t>К исключительной компетенции учредителя регионального оператора относятся:</w:t>
      </w:r>
    </w:p>
    <w:p w:rsidR="00000000" w:rsidRDefault="00490770">
      <w:pPr>
        <w:pStyle w:val="ConsPlusNormal"/>
        <w:ind w:firstLine="540"/>
        <w:jc w:val="both"/>
      </w:pPr>
      <w:r>
        <w:t>утверждение устава и изменение устава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определение приоритетных направлений деятельности регионального оператора, принципов формирования и использован</w:t>
      </w:r>
      <w:r>
        <w:t>ия денежных средств регионального оператора и его имущества;</w:t>
      </w:r>
    </w:p>
    <w:p w:rsidR="00000000" w:rsidRDefault="00490770">
      <w:pPr>
        <w:pStyle w:val="ConsPlusNormal"/>
        <w:ind w:firstLine="540"/>
        <w:jc w:val="both"/>
      </w:pPr>
      <w:r>
        <w:t>образование Правления регионального оператора, назначение генерального директора регионального оператора и досрочное прекращение полномочий Правления и генерального директора регионального операт</w:t>
      </w:r>
      <w:r>
        <w:t>ора;</w:t>
      </w:r>
    </w:p>
    <w:p w:rsidR="00000000" w:rsidRDefault="00490770">
      <w:pPr>
        <w:pStyle w:val="ConsPlusNormal"/>
        <w:ind w:firstLine="540"/>
        <w:jc w:val="both"/>
      </w:pPr>
      <w:r>
        <w:t>утверждение годового отчета и бухгалтерского баланса регионального оператора.</w:t>
      </w:r>
    </w:p>
    <w:p w:rsidR="00000000" w:rsidRDefault="00490770">
      <w:pPr>
        <w:pStyle w:val="ConsPlusNormal"/>
        <w:jc w:val="both"/>
      </w:pPr>
      <w:r>
        <w:t xml:space="preserve">(п. 2.1 в ред. </w:t>
      </w:r>
      <w:hyperlink r:id="rId16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31.01.2014</w:t>
      </w:r>
      <w:r>
        <w:t xml:space="preserve"> N 38)</w:t>
      </w:r>
    </w:p>
    <w:p w:rsidR="00000000" w:rsidRDefault="00490770">
      <w:pPr>
        <w:pStyle w:val="ConsPlusNormal"/>
        <w:ind w:firstLine="540"/>
        <w:jc w:val="both"/>
      </w:pPr>
      <w:r>
        <w:t xml:space="preserve">2.2. Попечительский совет регионального оператора осуществляет надзор за деятельностью регионального оператора, принятием другими органами регионального оператора решений и обеспечением их исполнения, использованием средств регионального оператора, </w:t>
      </w:r>
      <w:r>
        <w:t>соблюдением региональным оператором федерального и областного законодательства.</w:t>
      </w:r>
    </w:p>
    <w:p w:rsidR="00000000" w:rsidRDefault="00490770">
      <w:pPr>
        <w:pStyle w:val="ConsPlusNormal"/>
        <w:jc w:val="both"/>
      </w:pPr>
      <w:r>
        <w:t xml:space="preserve">(п. 2.2 в ред. </w:t>
      </w:r>
      <w:hyperlink r:id="rId17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31.01.2014 N </w:t>
      </w:r>
      <w:r>
        <w:t>38)</w:t>
      </w:r>
    </w:p>
    <w:p w:rsidR="00000000" w:rsidRDefault="00490770">
      <w:pPr>
        <w:pStyle w:val="ConsPlusNormal"/>
        <w:ind w:firstLine="540"/>
        <w:jc w:val="both"/>
      </w:pPr>
      <w:r>
        <w:t>2.3. К полномочиям Попечительского совета регионального оператора относятся:</w:t>
      </w:r>
    </w:p>
    <w:p w:rsidR="00000000" w:rsidRDefault="00490770">
      <w:pPr>
        <w:pStyle w:val="ConsPlusNormal"/>
        <w:ind w:firstLine="540"/>
        <w:jc w:val="both"/>
      </w:pPr>
      <w:r>
        <w:t xml:space="preserve">2.3.1. Исключен. - </w:t>
      </w:r>
      <w:hyperlink r:id="rId18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31.01.20</w:t>
      </w:r>
      <w:r>
        <w:t>14 N 38;</w:t>
      </w:r>
    </w:p>
    <w:p w:rsidR="00000000" w:rsidRDefault="00490770">
      <w:pPr>
        <w:pStyle w:val="ConsPlusNormal"/>
        <w:ind w:firstLine="540"/>
        <w:jc w:val="both"/>
      </w:pPr>
      <w:r>
        <w:t>2.3.2. Рассмотрение информации по вопросам осуществления деятельности регионального оператора, исполнения решений, принятых органами регионального оператора, а также выработка рекомендаций для других органов регионального оператора по итогам рассм</w:t>
      </w:r>
      <w:r>
        <w:t>отрения вопросов на заседаниях Попечительского совета регионального оператора;</w:t>
      </w:r>
    </w:p>
    <w:p w:rsidR="00000000" w:rsidRDefault="00490770">
      <w:pPr>
        <w:pStyle w:val="ConsPlusNormal"/>
        <w:jc w:val="both"/>
      </w:pPr>
      <w:r>
        <w:t xml:space="preserve">(пп. 2.3.2 в ред. </w:t>
      </w:r>
      <w:hyperlink r:id="rId19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31.01.2014 </w:t>
      </w:r>
      <w:r>
        <w:t>N 38)</w:t>
      </w:r>
    </w:p>
    <w:p w:rsidR="00000000" w:rsidRDefault="00490770">
      <w:pPr>
        <w:pStyle w:val="ConsPlusNormal"/>
        <w:ind w:firstLine="540"/>
        <w:jc w:val="both"/>
      </w:pPr>
      <w:r>
        <w:t xml:space="preserve">2.3.3. Исключен. - </w:t>
      </w:r>
      <w:hyperlink r:id="rId20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31.01.2014 N 38;</w:t>
      </w:r>
    </w:p>
    <w:p w:rsidR="00000000" w:rsidRDefault="00490770">
      <w:pPr>
        <w:pStyle w:val="ConsPlusNormal"/>
        <w:ind w:firstLine="540"/>
        <w:jc w:val="both"/>
      </w:pPr>
      <w:r>
        <w:t>2.3.4. Рассмотрение результатов мониторинга исполнения регионально</w:t>
      </w:r>
      <w:r>
        <w:t>й программы капитального ремонта общего имущества в многоквартирных домах, реализуемой региональным оператором, а также выполнения предусмотренных федеральным и областным законодательством условий предоставления финансовой поддержки за счет средств региона</w:t>
      </w:r>
      <w:r>
        <w:t>льного оператора;</w:t>
      </w:r>
    </w:p>
    <w:p w:rsidR="00000000" w:rsidRDefault="00490770">
      <w:pPr>
        <w:pStyle w:val="ConsPlusNormal"/>
        <w:ind w:firstLine="540"/>
        <w:jc w:val="both"/>
      </w:pPr>
      <w:r>
        <w:t xml:space="preserve">2.3.5 - 2.3.7. Исключены. - </w:t>
      </w:r>
      <w:hyperlink r:id="rId21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31.01.2014 N 38;</w:t>
      </w:r>
    </w:p>
    <w:p w:rsidR="00000000" w:rsidRDefault="00490770">
      <w:pPr>
        <w:pStyle w:val="ConsPlusNormal"/>
        <w:ind w:firstLine="540"/>
        <w:jc w:val="both"/>
      </w:pPr>
      <w:r>
        <w:t>2.3.8. Принятие решений об одобрении или об о</w:t>
      </w:r>
      <w:r>
        <w:t>тказе в одобрении действий с конфликтом интересов, в том числе сделок с конфликтом интересов;</w:t>
      </w:r>
    </w:p>
    <w:p w:rsidR="00000000" w:rsidRDefault="00490770">
      <w:pPr>
        <w:pStyle w:val="ConsPlusNormal"/>
        <w:ind w:firstLine="540"/>
        <w:jc w:val="both"/>
      </w:pPr>
      <w:r>
        <w:t>2.3.9. Установление примерной формы договора о формировании фонда капитального ремонта и об организации проведения капитального ремонта;</w:t>
      </w:r>
    </w:p>
    <w:p w:rsidR="00000000" w:rsidRDefault="00490770">
      <w:pPr>
        <w:pStyle w:val="ConsPlusNormal"/>
        <w:ind w:firstLine="540"/>
        <w:jc w:val="both"/>
      </w:pPr>
      <w:r>
        <w:t>2.3.10. Истребование любо</w:t>
      </w:r>
      <w:r>
        <w:t>й необходимой информации от Правления, генерального директора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2.3.11. Принятие иных решений в случаях, предусмотренных действующим законодательством и уставом регионального оператора.</w:t>
      </w:r>
    </w:p>
    <w:p w:rsidR="00000000" w:rsidRDefault="00490770">
      <w:pPr>
        <w:pStyle w:val="ConsPlusNormal"/>
        <w:ind w:firstLine="540"/>
        <w:jc w:val="both"/>
      </w:pPr>
      <w:r>
        <w:t>2.4. Передача полномочий Попечительского совета</w:t>
      </w:r>
      <w:r>
        <w:t xml:space="preserve"> регионального оператора, предусмотренных настоящим Порядком, Правлению или генеральному директору регионального оператора не допускается.</w:t>
      </w:r>
    </w:p>
    <w:p w:rsidR="00000000" w:rsidRDefault="00490770">
      <w:pPr>
        <w:pStyle w:val="ConsPlusNormal"/>
        <w:ind w:firstLine="540"/>
        <w:jc w:val="both"/>
      </w:pPr>
      <w:r>
        <w:t>2.5. К полномочиям Правления регионального оператора относятся:</w:t>
      </w:r>
    </w:p>
    <w:p w:rsidR="00000000" w:rsidRDefault="00490770">
      <w:pPr>
        <w:pStyle w:val="ConsPlusNormal"/>
        <w:ind w:firstLine="540"/>
        <w:jc w:val="both"/>
      </w:pPr>
      <w:r>
        <w:t>2.5.1. Рассмотрение и утверж</w:t>
      </w:r>
      <w:r>
        <w:t>дение предложений по привлечению дополнительных источников финансирования мероприятий в области государственной поддержки капитального ремонта общего имущества в многоквартирных домах;</w:t>
      </w:r>
    </w:p>
    <w:p w:rsidR="00000000" w:rsidRDefault="00490770">
      <w:pPr>
        <w:pStyle w:val="ConsPlusNormal"/>
        <w:ind w:firstLine="540"/>
        <w:jc w:val="both"/>
      </w:pPr>
      <w:r>
        <w:t>2.5.2. Подготовка и рассмотрение годового отчета регионального оператор</w:t>
      </w:r>
      <w:r>
        <w:t>а;</w:t>
      </w:r>
    </w:p>
    <w:p w:rsidR="00000000" w:rsidRDefault="00490770">
      <w:pPr>
        <w:pStyle w:val="ConsPlusNormal"/>
        <w:ind w:firstLine="540"/>
        <w:jc w:val="both"/>
      </w:pPr>
      <w:r>
        <w:t>2.5.3. Утверждение порядка проведения мониторинга исполнения региональной программы капитального ремонта общего имущества в многоквартирных домах, реализуемой региональным оператором, а также выполнения предусмотренных федеральным и областным законодате</w:t>
      </w:r>
      <w:r>
        <w:t>льством условий предоставления финансовой поддержки, оказываемой региональным оператором в случаях, предусмотренных федеральным и областным законодательством;</w:t>
      </w:r>
    </w:p>
    <w:p w:rsidR="00000000" w:rsidRDefault="00490770">
      <w:pPr>
        <w:pStyle w:val="ConsPlusNormal"/>
        <w:ind w:firstLine="540"/>
        <w:jc w:val="both"/>
      </w:pPr>
      <w:r>
        <w:t xml:space="preserve">2.5.4. Утверждение финансового плана доходов и расходов (бюджета) регионального оператора, в том </w:t>
      </w:r>
      <w:r>
        <w:t>числе сметы административно-хозяйственных расходов, в пределах объема, утвержденного Попечительским советом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 xml:space="preserve">2.5.5. Утверждение штатного расписания регионального оператора, определение правил внутреннего </w:t>
      </w:r>
      <w:r>
        <w:lastRenderedPageBreak/>
        <w:t>трудового распорядка (прав и</w:t>
      </w:r>
      <w:r>
        <w:t xml:space="preserve"> обязанностей, размера и формы оплаты труда работников регионального оператора);</w:t>
      </w:r>
    </w:p>
    <w:p w:rsidR="00000000" w:rsidRDefault="00490770">
      <w:pPr>
        <w:pStyle w:val="ConsPlusNormal"/>
        <w:ind w:firstLine="540"/>
        <w:jc w:val="both"/>
      </w:pPr>
      <w:r>
        <w:t>2.5.6. Утверждение организационной структуры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 xml:space="preserve">2.5.7. Рассмотрение и принятие решений по результатам ревизий и иных проверок деятельности регионального </w:t>
      </w:r>
      <w:r>
        <w:t>оператора;</w:t>
      </w:r>
    </w:p>
    <w:p w:rsidR="00000000" w:rsidRDefault="00490770">
      <w:pPr>
        <w:pStyle w:val="ConsPlusNormal"/>
        <w:jc w:val="both"/>
      </w:pPr>
      <w:r>
        <w:t xml:space="preserve">(пп. 2.5.7 в ред. </w:t>
      </w:r>
      <w:hyperlink r:id="rId22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31.01.2014 N 38)</w:t>
      </w:r>
    </w:p>
    <w:p w:rsidR="00000000" w:rsidRDefault="00490770">
      <w:pPr>
        <w:pStyle w:val="ConsPlusNormal"/>
        <w:ind w:firstLine="540"/>
        <w:jc w:val="both"/>
      </w:pPr>
      <w:r>
        <w:t>2.5.8. Рассмотрение не реже одного раза в 6 месяцев информации</w:t>
      </w:r>
      <w:r>
        <w:t xml:space="preserve"> Правления регионального оператора о результатах деятельности регионального оператора, о результатах предоставления финансовой поддержки за счет средств регионального оператора и выработка своих рекомендаций по итогам рассмотрения такой информации;</w:t>
      </w:r>
    </w:p>
    <w:p w:rsidR="00000000" w:rsidRDefault="00490770">
      <w:pPr>
        <w:pStyle w:val="ConsPlusNormal"/>
        <w:ind w:firstLine="540"/>
        <w:jc w:val="both"/>
      </w:pPr>
      <w:r>
        <w:t xml:space="preserve">2.5.9. </w:t>
      </w:r>
      <w:r>
        <w:t>Принятие решения о передаче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органу местно</w:t>
      </w:r>
      <w:r>
        <w:t>го самоуправления поселения и (или) городского округа области (далее - орган местного самоуправления);</w:t>
      </w:r>
    </w:p>
    <w:p w:rsidR="00000000" w:rsidRDefault="00490770">
      <w:pPr>
        <w:pStyle w:val="ConsPlusNormal"/>
        <w:ind w:firstLine="540"/>
        <w:jc w:val="both"/>
      </w:pPr>
      <w:r>
        <w:t>2.5.10. Осуществление иных предусмотренных уставом регионального оператора полномочий, если указанные полномочия не отнесены к полномочиям Попечительског</w:t>
      </w:r>
      <w:r>
        <w:t>о совета или генерального директора регионального оператора.</w:t>
      </w:r>
    </w:p>
    <w:p w:rsidR="00000000" w:rsidRDefault="00490770">
      <w:pPr>
        <w:pStyle w:val="ConsPlusNormal"/>
        <w:ind w:firstLine="540"/>
        <w:jc w:val="both"/>
      </w:pPr>
      <w:r>
        <w:t>2.6. К полномочиям генерального директора регионального оператора относятся:</w:t>
      </w:r>
    </w:p>
    <w:p w:rsidR="00000000" w:rsidRDefault="00490770">
      <w:pPr>
        <w:pStyle w:val="ConsPlusNormal"/>
        <w:ind w:firstLine="540"/>
        <w:jc w:val="both"/>
      </w:pPr>
      <w:r>
        <w:t>2.6.1. Осуществление действий от имени регионального оператора и представление без доверенности интересов региональног</w:t>
      </w:r>
      <w:r>
        <w:t>о оператора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000000" w:rsidRDefault="00490770">
      <w:pPr>
        <w:pStyle w:val="ConsPlusNormal"/>
        <w:ind w:firstLine="540"/>
        <w:jc w:val="both"/>
      </w:pPr>
      <w:r>
        <w:t>2.6.2. Организация исполнения решений Попечительского совета и Правлен</w:t>
      </w:r>
      <w:r>
        <w:t>ия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2.6.3. Издание приказов и распоряжений по вопросам деятельности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2.6.4. Назначение на должность и освобождение от должности работников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2.6.5. Распределение обязанностей между заме</w:t>
      </w:r>
      <w:r>
        <w:t>стителями генерального директора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2.6.6. Принятие решений по иным отнесенным к компетенции генерального директора регионального оператора вопросам, за исключением вопросов, отнесенных к компетенции учредителя, Попечительского совета</w:t>
      </w:r>
      <w:r>
        <w:t xml:space="preserve"> или Правления регионального оператора;</w:t>
      </w:r>
    </w:p>
    <w:p w:rsidR="00000000" w:rsidRDefault="00490770">
      <w:pPr>
        <w:pStyle w:val="ConsPlusNormal"/>
        <w:jc w:val="both"/>
      </w:pPr>
      <w:r>
        <w:t xml:space="preserve">(в ред. </w:t>
      </w:r>
      <w:hyperlink r:id="rId23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31.01.2014 N 38)</w:t>
      </w:r>
    </w:p>
    <w:p w:rsidR="00000000" w:rsidRDefault="00490770">
      <w:pPr>
        <w:pStyle w:val="ConsPlusNormal"/>
        <w:ind w:firstLine="540"/>
        <w:jc w:val="both"/>
      </w:pPr>
      <w:r>
        <w:t>2.6.7. Обеспечение условий работы Попечител</w:t>
      </w:r>
      <w:r>
        <w:t>ьского совета и Правления регионального оператора, организация реализации мероприятий, утвержденных Попечительским советом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2.6.8. Подписание с правом первой подписи финансовых документов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2.6.9. Открытие рас</w:t>
      </w:r>
      <w:r>
        <w:t>четных и иных счетов в банках;</w:t>
      </w:r>
    </w:p>
    <w:p w:rsidR="00000000" w:rsidRDefault="00490770">
      <w:pPr>
        <w:pStyle w:val="ConsPlusNormal"/>
        <w:ind w:firstLine="540"/>
        <w:jc w:val="both"/>
      </w:pPr>
      <w:r>
        <w:t>2.6.10. Выдача доверенности от имени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2.6.11. Заключение с органом местного самоуправления договора о передаче функций технического заказчика работ по капитальному ремонту общего имущества в многокварт</w:t>
      </w:r>
      <w:r>
        <w:t>ирных домах, собственники помещений в которых формируют фонды капитального ремонта на счете, счетах регионального оператора, в случае принятия Правлением регионального оператора решения о передаче указанных функций органу местного самоуправления;</w:t>
      </w:r>
    </w:p>
    <w:p w:rsidR="00000000" w:rsidRDefault="00490770">
      <w:pPr>
        <w:pStyle w:val="ConsPlusNormal"/>
        <w:ind w:firstLine="540"/>
        <w:jc w:val="both"/>
      </w:pPr>
      <w:r>
        <w:t>2.6.12. П</w:t>
      </w:r>
      <w:r>
        <w:t>рисутствие на любых заседаниях Попечительского совета регионального оператора и выступление по всем вопросам, включенным в повестку заседания Попечительского совета регионального оператора;</w:t>
      </w:r>
    </w:p>
    <w:p w:rsidR="00000000" w:rsidRDefault="00490770">
      <w:pPr>
        <w:pStyle w:val="ConsPlusNormal"/>
        <w:ind w:firstLine="540"/>
        <w:jc w:val="both"/>
      </w:pPr>
      <w:r>
        <w:t>2.6.13. Обеспечение разработки и согласования региональным операто</w:t>
      </w:r>
      <w:r>
        <w:t>ром проектов нормативных правовых актов Новгородской области в части, касающейся полномочий и деятельности регионального оператора, в том числе постановлений и распоряжений Правительства Новгородской области об установлении порядка утверждения краткосрочны</w:t>
      </w:r>
      <w:r>
        <w:t>х (сроком до 3 лет) планов реализации региональной программы капитального ремонта, а также об утверждении указанных планов, о внесении изменений в порядок утверждения краткосрочных (сроком до 3 лет) планов реализации региональной программы капитального рем</w:t>
      </w:r>
      <w:r>
        <w:t>онта, о внесении изменений в региональную программу капитального ремонта общего имущества в многоквартирных домах, расположенных на территории Новгородской области, на 2014 - 2043 годы;</w:t>
      </w:r>
    </w:p>
    <w:p w:rsidR="00000000" w:rsidRDefault="00490770">
      <w:pPr>
        <w:pStyle w:val="ConsPlusNormal"/>
        <w:jc w:val="both"/>
      </w:pPr>
      <w:r>
        <w:t xml:space="preserve">(пп. 2.6.13 в ред. </w:t>
      </w:r>
      <w:hyperlink r:id="rId24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31.01.2014 N 38)</w:t>
      </w:r>
    </w:p>
    <w:p w:rsidR="00000000" w:rsidRDefault="00490770">
      <w:pPr>
        <w:pStyle w:val="ConsPlusNormal"/>
        <w:ind w:firstLine="540"/>
        <w:jc w:val="both"/>
      </w:pPr>
      <w:r>
        <w:t>2.6.14. Совершение любых других действий, необходимых для обеспечения деятельности регионального оператора, за исключением тех, которые относя</w:t>
      </w:r>
      <w:r>
        <w:t xml:space="preserve">тся к исключительной компетенции </w:t>
      </w:r>
      <w:r>
        <w:lastRenderedPageBreak/>
        <w:t>учредителя, Попечительского совета или Правления регионального оператора.</w:t>
      </w:r>
    </w:p>
    <w:p w:rsidR="00000000" w:rsidRDefault="00490770">
      <w:pPr>
        <w:pStyle w:val="ConsPlusNormal"/>
        <w:jc w:val="both"/>
      </w:pPr>
      <w:r>
        <w:t xml:space="preserve">(пп. 2.6.14 введен </w:t>
      </w:r>
      <w:hyperlink r:id="rId25" w:tooltip="Постановление Правительства Новгородской области от 31.01.2014 N 38 &quot;О внесении изменений в Порядок деятельности регионального оператора и полномочия органов управления регионального оператора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Новгородской области от 31.01.2014 N 38)</w:t>
      </w:r>
    </w:p>
    <w:p w:rsidR="00000000" w:rsidRDefault="00490770">
      <w:pPr>
        <w:pStyle w:val="ConsPlusNormal"/>
        <w:jc w:val="both"/>
      </w:pPr>
    </w:p>
    <w:p w:rsidR="00000000" w:rsidRDefault="00490770">
      <w:pPr>
        <w:pStyle w:val="ConsPlusNormal"/>
        <w:jc w:val="both"/>
      </w:pPr>
    </w:p>
    <w:p w:rsidR="00490770" w:rsidRDefault="00490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0770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70" w:rsidRDefault="00490770">
      <w:pPr>
        <w:spacing w:after="0" w:line="240" w:lineRule="auto"/>
      </w:pPr>
      <w:r>
        <w:separator/>
      </w:r>
    </w:p>
  </w:endnote>
  <w:endnote w:type="continuationSeparator" w:id="0">
    <w:p w:rsidR="00490770" w:rsidRDefault="0049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07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7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77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77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71CB0">
            <w:fldChar w:fldCharType="separate"/>
          </w:r>
          <w:r w:rsidR="00E71CB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71CB0">
            <w:fldChar w:fldCharType="separate"/>
          </w:r>
          <w:r w:rsidR="00E71CB0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4907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70" w:rsidRDefault="00490770">
      <w:pPr>
        <w:spacing w:after="0" w:line="240" w:lineRule="auto"/>
      </w:pPr>
      <w:r>
        <w:separator/>
      </w:r>
    </w:p>
  </w:footnote>
  <w:footnote w:type="continuationSeparator" w:id="0">
    <w:p w:rsidR="00490770" w:rsidRDefault="0049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7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01.10.2013 N 225</w:t>
          </w:r>
          <w:r>
            <w:rPr>
              <w:sz w:val="16"/>
              <w:szCs w:val="16"/>
            </w:rPr>
            <w:br/>
            <w:t>(ред. от 31.01.2014)</w:t>
          </w:r>
          <w:r>
            <w:rPr>
              <w:sz w:val="16"/>
              <w:szCs w:val="16"/>
            </w:rPr>
            <w:br/>
            <w:t xml:space="preserve">"Об </w:t>
          </w:r>
          <w:r>
            <w:rPr>
              <w:sz w:val="16"/>
              <w:szCs w:val="16"/>
            </w:rPr>
            <w:t>утверждении Порядка деятел...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77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9077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07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4907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07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B0"/>
    <w:rsid w:val="00490770"/>
    <w:rsid w:val="00E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02EC0C-F1C9-4328-B38B-8DC143FE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59A1C964D32A65A803CA12EE3BD0243FE237F837CCCE4DBE6F361AF2B707DF7F480ED251223B93B507DvCWEM" TargetMode="External"/><Relationship Id="rId13" Type="http://schemas.openxmlformats.org/officeDocument/2006/relationships/hyperlink" Target="consultantplus://offline/ref=78E59A1C964D32A65A803CA23C8FE20A45F57C73817DC6B683B9A83CF8v2W2M" TargetMode="External"/><Relationship Id="rId18" Type="http://schemas.openxmlformats.org/officeDocument/2006/relationships/hyperlink" Target="consultantplus://offline/ref=78E59A1C964D32A65A803CA12EE3BD0243FE237F837CCCE4DBE6F361AF2B707DF7F480ED251223B93B507CvCWE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E59A1C964D32A65A803CA12EE3BD0243FE237F837CCCE4DBE6F361AF2B707DF7F480ED251223B93B507CvCWEM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8E59A1C964D32A65A803CA12EE3BD0243FE237F837CCCE4DBE6F361AF2B707DF7F480ED251223B93B507DvCWEM" TargetMode="External"/><Relationship Id="rId17" Type="http://schemas.openxmlformats.org/officeDocument/2006/relationships/hyperlink" Target="consultantplus://offline/ref=78E59A1C964D32A65A803CA12EE3BD0243FE237F837CCCE4DBE6F361AF2B707DF7F480ED251223B93B507CvCW8M" TargetMode="External"/><Relationship Id="rId25" Type="http://schemas.openxmlformats.org/officeDocument/2006/relationships/hyperlink" Target="consultantplus://offline/ref=78E59A1C964D32A65A803CA12EE3BD0243FE237F837CCCE4DBE6F361AF2B707DF7F480ED251223B93B507FvCW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E59A1C964D32A65A803CA12EE3BD0243FE237F837CCCE4DBE6F361AF2B707DF7F480ED251223B93B507DvCWDM" TargetMode="External"/><Relationship Id="rId20" Type="http://schemas.openxmlformats.org/officeDocument/2006/relationships/hyperlink" Target="consultantplus://offline/ref=78E59A1C964D32A65A803CA12EE3BD0243FE237F837CCCE4DBE6F361AF2B707DF7F480ED251223B93B507CvCW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E59A1C964D32A65A803CA12EE3BD0243FE237F817DC9E7DCE6F361AF2B707DF7F480ED251223B93B5074vCWCM" TargetMode="External"/><Relationship Id="rId24" Type="http://schemas.openxmlformats.org/officeDocument/2006/relationships/hyperlink" Target="consultantplus://offline/ref=78E59A1C964D32A65A803CA12EE3BD0243FE237F837CCCE4DBE6F361AF2B707DF7F480ED251223B93B507CvCW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8E59A1C964D32A65A803CA12EE3BD0243FE237F817DC9E7DCE6F361AF2B707DvFW7M" TargetMode="External"/><Relationship Id="rId23" Type="http://schemas.openxmlformats.org/officeDocument/2006/relationships/hyperlink" Target="consultantplus://offline/ref=78E59A1C964D32A65A803CA12EE3BD0243FE237F837CCCE4DBE6F361AF2B707DF7F480ED251223B93B507CvCW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8E59A1C964D32A65A803CA12EE3BD0243FE237F817DC9E6DFE6F361AF2B707DF7F480ED251223B93B507AvCW2M" TargetMode="External"/><Relationship Id="rId19" Type="http://schemas.openxmlformats.org/officeDocument/2006/relationships/hyperlink" Target="consultantplus://offline/ref=78E59A1C964D32A65A803CA12EE3BD0243FE237F837CCCE4DBE6F361AF2B707DF7F480ED251223B93B507CvCW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E59A1C964D32A65A803CA23C8FE20A45F57C73817DC6B683B9A83CF8227A2AB0BBD9AC63v1WEM" TargetMode="External"/><Relationship Id="rId14" Type="http://schemas.openxmlformats.org/officeDocument/2006/relationships/hyperlink" Target="consultantplus://offline/ref=78E59A1C964D32A65A803CA23C8FE20A45F57C73817DC6B683B9A83CF8v2W2M" TargetMode="External"/><Relationship Id="rId22" Type="http://schemas.openxmlformats.org/officeDocument/2006/relationships/hyperlink" Target="consultantplus://offline/ref=78E59A1C964D32A65A803CA12EE3BD0243FE237F837CCCE4DBE6F361AF2B707DF7F480ED251223B93B507CvCWD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2655</Words>
  <Characters>15137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01.10.2013 N 225(ред. от 31.01.2014)"Об утверждении Порядка деятельности регионального оператора и полномочий органов управления регионального оператора"</vt:lpstr>
    </vt:vector>
  </TitlesOfParts>
  <Company>КонсультантПлюс Версия 4015.00.09</Company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01.10.2013 N 225(ред. от 31.01.2014)"Об утверждении Порядка деятельности регионального оператора и полномочий органов управления регионального оператора"</dc:title>
  <dc:subject/>
  <dc:creator>User</dc:creator>
  <cp:keywords/>
  <dc:description/>
  <cp:lastModifiedBy>User</cp:lastModifiedBy>
  <cp:revision>2</cp:revision>
  <dcterms:created xsi:type="dcterms:W3CDTF">2016-10-24T12:42:00Z</dcterms:created>
  <dcterms:modified xsi:type="dcterms:W3CDTF">2016-10-24T12:42:00Z</dcterms:modified>
</cp:coreProperties>
</file>